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C7" w:rsidRPr="002B5948" w:rsidRDefault="00D72A48" w:rsidP="008762C7">
      <w:pPr>
        <w:jc w:val="both"/>
        <w:rPr>
          <w:lang w:val="kk-KZ"/>
        </w:rPr>
      </w:pPr>
      <w:r>
        <w:rPr>
          <w:lang w:val="kk-KZ"/>
        </w:rPr>
        <w:t>Вариант 2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.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1. Зарегистрировать в журнале операций и записать на счетах бухгалтерского учета факты хозяйственной деятельности за период строительства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2. Составить расчет инвентарной стоимости законченного строительством и принятого в эксплуатацию </w:t>
      </w:r>
      <w:r>
        <w:rPr>
          <w:lang w:val="kk-KZ"/>
        </w:rPr>
        <w:t xml:space="preserve">объекта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.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Исходные данные На строительство производственного объекта «Б», на который составлена и утверждена отдельная проектно-сметная документация, организация на основании соответствующих документов и расчетов произвела затраты, указанные в табл.. Затраты на строительство объекта даны общими итогами за весь период строительства. </w:t>
      </w:r>
    </w:p>
    <w:p w:rsidR="008762C7" w:rsidRDefault="008762C7" w:rsidP="008762C7">
      <w:pPr>
        <w:jc w:val="both"/>
        <w:rPr>
          <w:lang w:val="kk-KZ"/>
        </w:rPr>
      </w:pP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Таблица Факты хозяйственной деятельности организации по строительству объекта «Б» за весь период строительства </w:t>
      </w:r>
    </w:p>
    <w:tbl>
      <w:tblPr>
        <w:tblStyle w:val="a3"/>
        <w:tblW w:w="0" w:type="auto"/>
        <w:tblLook w:val="04A0"/>
      </w:tblPr>
      <w:tblGrid>
        <w:gridCol w:w="940"/>
        <w:gridCol w:w="5818"/>
        <w:gridCol w:w="3380"/>
      </w:tblGrid>
      <w:tr w:rsidR="008762C7" w:rsidTr="003D3B2D">
        <w:tc>
          <w:tcPr>
            <w:tcW w:w="95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№ п/п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Содержание факта хозяйственной деятельности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Сумма, </w:t>
            </w:r>
            <w:r w:rsidR="00D72A48">
              <w:rPr>
                <w:lang w:val="kk-KZ"/>
              </w:rPr>
              <w:t xml:space="preserve">тыс </w:t>
            </w:r>
            <w:r>
              <w:rPr>
                <w:lang w:val="kk-KZ"/>
              </w:rPr>
              <w:t>тг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Списаны на основании отчетов о расходе материалов и акта инвентаризации материалов открытого хранения материалы по фактической себестоимости: строительные материалы, конструкции и детали складского хранения на строительство объекта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70 417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строительные материалы открытого хранения на строительство объекта 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35</w:t>
            </w:r>
            <w:r>
              <w:rPr>
                <w:lang w:val="kk-KZ"/>
              </w:rPr>
              <w:t> </w:t>
            </w:r>
            <w:r w:rsidRPr="002B5948">
              <w:rPr>
                <w:lang w:val="kk-KZ"/>
              </w:rPr>
              <w:t>495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горюче-смазочные материалы на содержание и эксплуатацию строительных машин и механизмов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1 165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прочие материалы на хозяйственные нужды отдела капитального строительства (ОКСа)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79 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D72A48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Начислена и распределена заработная плата: строительным рабочим за строительство объекта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56 650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рабочим по эксплуатации строительных машин и механизмов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3 238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специалистам и служащим ОКСа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3 162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Начислены единый социальный налог и страховые взносы на обязательное социальное страхование от несчастных случаев на производстве и профессиональных заболеваний рабочих, занятых на строительных работах на объекте, эксплуатации строительных машин и механизмов и специалистов и служащих ОКСа</w:t>
            </w:r>
          </w:p>
        </w:tc>
        <w:tc>
          <w:tcPr>
            <w:tcW w:w="3474" w:type="dxa"/>
          </w:tcPr>
          <w:p w:rsidR="008762C7" w:rsidRDefault="00D72A48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Рассчитать все отдельно по кадой категории работников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Приняты к оплате счета поставщиков за поступившие строительные материалы, конструкции, детали и прочие материалы: стоимость материалов по покупным ценам и расходы по доставке, произведенные поставщиками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107 820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Начислена амортизация основных средств: строительных машин и механизмов 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1 519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служебного помещения ОКСа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254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/ 773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Списана стоимость переданных в производство инструментов и производственного инвентаря, используемых при выполнении строительных работ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1 450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Списаны фактические затраты на возведение временных (нетитульных) сооружений и устройств, предварительно учтенные на счете </w:t>
            </w:r>
            <w:r w:rsidR="00D72A48">
              <w:rPr>
                <w:lang w:val="kk-KZ"/>
              </w:rPr>
              <w:t>8310</w:t>
            </w:r>
            <w:r w:rsidRPr="002B5948">
              <w:rPr>
                <w:lang w:val="kk-KZ"/>
              </w:rPr>
              <w:t xml:space="preserve"> «Вспомогательные производства»</w:t>
            </w: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4 000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Принят к оплате счет энергоуправления за потребленную электроэнергию: на эксплуатацию строительных машин и механизмов на освещение служебных помещений </w:t>
            </w:r>
            <w:r>
              <w:rPr>
                <w:lang w:val="kk-KZ"/>
              </w:rPr>
              <w:t>на терр</w:t>
            </w:r>
            <w:r w:rsidRPr="002B5948">
              <w:rPr>
                <w:lang w:val="kk-KZ"/>
              </w:rPr>
              <w:t>р</w:t>
            </w:r>
            <w:r>
              <w:rPr>
                <w:lang w:val="kk-KZ"/>
              </w:rPr>
              <w:t>тор</w:t>
            </w:r>
            <w:r w:rsidRPr="002B5948">
              <w:rPr>
                <w:lang w:val="kk-KZ"/>
              </w:rPr>
              <w:t xml:space="preserve">ии строительства 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177</w:t>
            </w:r>
            <w:r>
              <w:rPr>
                <w:lang w:val="kk-KZ"/>
              </w:rPr>
              <w:t xml:space="preserve"> </w:t>
            </w:r>
            <w:r w:rsidRPr="002B5948">
              <w:rPr>
                <w:lang w:val="kk-KZ"/>
              </w:rPr>
              <w:t>848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Приняты к оплате счета поставщиков за потребленные газ и воду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 выполнение строительных работ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2 325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 выполнение строительных работ на эксплуатацию строительных машин и механизмов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238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 хозяйственные нужды ОКСа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187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Принят к оплате счет автотранспортной организации за перевозку материалов, конструкций и деталей от приобъектного склада до места их использования: по установленным тарифам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2 444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Итого</w:t>
            </w: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Списаны на себестоимость строящегося объекта расходы по содержанию и эксплуатации строительных машин и механизмов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Списаны на затраты на строительство объекта накладные расходы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Начислен в установленном порядке НДС на выполненный застройщиком хозяйственным способом объем строительно-монтажных работ для собственного потребления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</w:tbl>
    <w:p w:rsidR="008762C7" w:rsidRPr="002B5948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. </w:t>
      </w:r>
    </w:p>
    <w:p w:rsidR="008762C7" w:rsidRPr="002B5948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Таблица </w:t>
      </w:r>
    </w:p>
    <w:p w:rsidR="008762C7" w:rsidRPr="002B5948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>Расчет первоначальной (инвентарной) стоимости законченного и введенного в эксплуатацию объекта строительства</w:t>
      </w:r>
    </w:p>
    <w:p w:rsidR="008762C7" w:rsidRDefault="008762C7" w:rsidP="008762C7">
      <w:pPr>
        <w:jc w:val="both"/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941"/>
        <w:gridCol w:w="5828"/>
        <w:gridCol w:w="3369"/>
      </w:tblGrid>
      <w:tr w:rsidR="008762C7" w:rsidTr="003D3B2D">
        <w:tc>
          <w:tcPr>
            <w:tcW w:w="95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№ п/п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Показатель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Сумма, </w:t>
            </w:r>
            <w:r>
              <w:rPr>
                <w:lang w:val="kk-KZ"/>
              </w:rPr>
              <w:t>тг</w:t>
            </w: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Строительные материалы, конструкции и детали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2</w:t>
            </w: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Заработная плата производственных рабочих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98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Расходы на содержание машин и механизмов Накладные расходы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959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989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 первоначальная стоимость строительных</w:t>
            </w:r>
            <w:r>
              <w:rPr>
                <w:lang w:val="kk-KZ"/>
              </w:rPr>
              <w:t xml:space="preserve"> </w:t>
            </w:r>
            <w:r w:rsidRPr="002B5948">
              <w:rPr>
                <w:lang w:val="kk-KZ"/>
              </w:rPr>
              <w:t>обьект</w:t>
            </w:r>
            <w:r>
              <w:rPr>
                <w:lang w:val="kk-KZ"/>
              </w:rPr>
              <w:t>ов</w:t>
            </w: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</w:tbl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.3. Учет приобретения основных средств.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1. Зарегистрировать в журнале операций и записать на счетах бухгалтерского учета факты хозяйственной деятельности за отчетный месяц </w:t>
      </w:r>
    </w:p>
    <w:p w:rsidR="008762C7" w:rsidRPr="002B5948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>2. Определить инвентарную стоимость приобретенного объекта основных средств.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Исходные данные </w:t>
      </w:r>
    </w:p>
    <w:p w:rsidR="008762C7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Остатки по счетам на начало месяца: </w:t>
      </w:r>
    </w:p>
    <w:p w:rsidR="008762C7" w:rsidRDefault="008762C7" w:rsidP="008762C7">
      <w:pPr>
        <w:jc w:val="both"/>
        <w:rPr>
          <w:lang w:val="kk-KZ"/>
        </w:rPr>
      </w:pPr>
      <w:r>
        <w:rPr>
          <w:lang w:val="kk-KZ"/>
        </w:rPr>
        <w:t>13</w:t>
      </w:r>
      <w:r w:rsidRPr="002B5948">
        <w:rPr>
          <w:lang w:val="kk-KZ"/>
        </w:rPr>
        <w:t xml:space="preserve">10 «Материалы» 137 500 </w:t>
      </w:r>
      <w:r>
        <w:rPr>
          <w:lang w:val="kk-KZ"/>
        </w:rPr>
        <w:t>тг</w:t>
      </w:r>
      <w:r w:rsidRPr="002B5948">
        <w:rPr>
          <w:lang w:val="kk-KZ"/>
        </w:rPr>
        <w:t xml:space="preserve">. </w:t>
      </w:r>
    </w:p>
    <w:p w:rsidR="008762C7" w:rsidRDefault="008762C7" w:rsidP="008762C7">
      <w:pPr>
        <w:jc w:val="both"/>
        <w:rPr>
          <w:lang w:val="kk-KZ"/>
        </w:rPr>
      </w:pPr>
      <w:r>
        <w:rPr>
          <w:lang w:val="kk-KZ"/>
        </w:rPr>
        <w:t>1030</w:t>
      </w:r>
      <w:r w:rsidRPr="002B5948">
        <w:rPr>
          <w:lang w:val="kk-KZ"/>
        </w:rPr>
        <w:t xml:space="preserve"> «Расчетные счета» 125 600 </w:t>
      </w:r>
      <w:r>
        <w:rPr>
          <w:lang w:val="kk-KZ"/>
        </w:rPr>
        <w:t>тг</w:t>
      </w:r>
      <w:r w:rsidRPr="002B5948">
        <w:rPr>
          <w:lang w:val="kk-KZ"/>
        </w:rPr>
        <w:t>.</w:t>
      </w:r>
    </w:p>
    <w:p w:rsidR="008762C7" w:rsidRDefault="008762C7" w:rsidP="008762C7">
      <w:pPr>
        <w:jc w:val="both"/>
        <w:rPr>
          <w:lang w:val="kk-KZ"/>
        </w:rPr>
      </w:pPr>
    </w:p>
    <w:p w:rsidR="008762C7" w:rsidRPr="002B5948" w:rsidRDefault="008762C7" w:rsidP="008762C7">
      <w:pPr>
        <w:jc w:val="both"/>
        <w:rPr>
          <w:lang w:val="kk-KZ"/>
        </w:rPr>
      </w:pPr>
      <w:r w:rsidRPr="002B5948">
        <w:rPr>
          <w:lang w:val="kk-KZ"/>
        </w:rPr>
        <w:t xml:space="preserve">Таблица </w:t>
      </w:r>
      <w:r>
        <w:rPr>
          <w:lang w:val="kk-KZ"/>
        </w:rPr>
        <w:t xml:space="preserve"> </w:t>
      </w:r>
      <w:r w:rsidRPr="002B5948">
        <w:rPr>
          <w:lang w:val="kk-KZ"/>
        </w:rPr>
        <w:t>Факты хозяйственной деятельности организации за отчетный месяц</w:t>
      </w:r>
    </w:p>
    <w:p w:rsidR="008762C7" w:rsidRDefault="008762C7" w:rsidP="008762C7">
      <w:pPr>
        <w:jc w:val="both"/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1076"/>
        <w:gridCol w:w="5683"/>
        <w:gridCol w:w="3379"/>
      </w:tblGrid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№ п/п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Содержание факта хозяйственной деятельности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Сумма, </w:t>
            </w:r>
            <w:r>
              <w:rPr>
                <w:lang w:val="kk-KZ"/>
              </w:rPr>
              <w:t>тг</w:t>
            </w:r>
          </w:p>
        </w:tc>
      </w:tr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Принят к оплате счет другой организации за приобретенный объект основных средств: договорная стоимость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45</w:t>
            </w:r>
            <w:r>
              <w:rPr>
                <w:lang w:val="kk-KZ"/>
              </w:rPr>
              <w:t> </w:t>
            </w:r>
            <w:r w:rsidRPr="002B5948">
              <w:rPr>
                <w:lang w:val="kk-KZ"/>
              </w:rPr>
              <w:t>800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</w:t>
            </w:r>
          </w:p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2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Оплачен с расчетного счета счет другой организации за приобретенный объект основных средств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1101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Произведены затраты по улучшению качественного состояния приобретенного объекта основных средств: материалы и запасные части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1 463</w:t>
            </w:r>
          </w:p>
        </w:tc>
      </w:tr>
      <w:tr w:rsidR="008762C7" w:rsidTr="003D3B2D">
        <w:tc>
          <w:tcPr>
            <w:tcW w:w="1101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заработная плата рабочих</w:t>
            </w:r>
          </w:p>
        </w:tc>
        <w:tc>
          <w:tcPr>
            <w:tcW w:w="3474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2 300</w:t>
            </w:r>
          </w:p>
        </w:tc>
      </w:tr>
      <w:tr w:rsidR="008762C7" w:rsidTr="003D3B2D">
        <w:tc>
          <w:tcPr>
            <w:tcW w:w="1101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начисления единого социального налога и страховых взносов на обязательное социальное страхование от несчастных случаев на производстве и профессиональных заболеваний рабочих</w:t>
            </w:r>
          </w:p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8762C7" w:rsidRDefault="00D72A48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Рассчитать отде</w:t>
            </w:r>
            <w:r w:rsidR="001B0D78">
              <w:rPr>
                <w:lang w:val="kk-KZ"/>
              </w:rPr>
              <w:t>л</w:t>
            </w:r>
            <w:r>
              <w:rPr>
                <w:lang w:val="kk-KZ"/>
              </w:rPr>
              <w:t>ьно</w:t>
            </w:r>
          </w:p>
        </w:tc>
      </w:tr>
      <w:tr w:rsidR="008762C7" w:rsidTr="003D3B2D">
        <w:tc>
          <w:tcPr>
            <w:tcW w:w="1101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</w:tc>
        <w:tc>
          <w:tcPr>
            <w:tcW w:w="3474" w:type="dxa"/>
          </w:tcPr>
          <w:p w:rsidR="008762C7" w:rsidRPr="002B5948" w:rsidRDefault="008762C7" w:rsidP="001B0D78">
            <w:pPr>
              <w:jc w:val="both"/>
              <w:rPr>
                <w:lang w:val="kk-KZ"/>
              </w:rPr>
            </w:pPr>
          </w:p>
        </w:tc>
      </w:tr>
      <w:tr w:rsidR="008762C7" w:rsidTr="003D3B2D">
        <w:tc>
          <w:tcPr>
            <w:tcW w:w="1101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Оприходованы материалы, полученные при замене деталей приобретенного объекта основных средств, по цене металлолома</w:t>
            </w:r>
          </w:p>
        </w:tc>
        <w:tc>
          <w:tcPr>
            <w:tcW w:w="3474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80</w:t>
            </w:r>
          </w:p>
        </w:tc>
      </w:tr>
      <w:tr w:rsidR="008762C7" w:rsidTr="003D3B2D">
        <w:tc>
          <w:tcPr>
            <w:tcW w:w="1101" w:type="dxa"/>
          </w:tcPr>
          <w:p w:rsidR="008762C7" w:rsidRDefault="008762C7" w:rsidP="003D3B2D">
            <w:pPr>
              <w:jc w:val="both"/>
              <w:rPr>
                <w:lang w:val="kk-KZ"/>
              </w:rPr>
            </w:pPr>
          </w:p>
        </w:tc>
        <w:tc>
          <w:tcPr>
            <w:tcW w:w="5847" w:type="dxa"/>
          </w:tcPr>
          <w:p w:rsidR="008762C7" w:rsidRPr="002B5948" w:rsidRDefault="008762C7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Установлена инвентарная стоимость приобретенного объекта основных средств Списана сумма налога на добавленную стоимость, уплаченного при приобретении объекта основных средств, на уменьшение задолженности бюджету</w:t>
            </w:r>
          </w:p>
        </w:tc>
        <w:tc>
          <w:tcPr>
            <w:tcW w:w="3474" w:type="dxa"/>
          </w:tcPr>
          <w:p w:rsidR="008762C7" w:rsidRPr="002B5948" w:rsidRDefault="008762C7" w:rsidP="001B0D78">
            <w:pPr>
              <w:jc w:val="both"/>
              <w:rPr>
                <w:lang w:val="kk-KZ"/>
              </w:rPr>
            </w:pPr>
          </w:p>
        </w:tc>
      </w:tr>
    </w:tbl>
    <w:p w:rsidR="000E5821" w:rsidRPr="008762C7" w:rsidRDefault="000E5821"/>
    <w:sectPr w:rsidR="000E5821" w:rsidRPr="008762C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62C7"/>
    <w:rsid w:val="000E5821"/>
    <w:rsid w:val="00190430"/>
    <w:rsid w:val="001B0D78"/>
    <w:rsid w:val="00543310"/>
    <w:rsid w:val="008762C7"/>
    <w:rsid w:val="009E6ED5"/>
    <w:rsid w:val="00D72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76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2021-01-22T17:05:00Z</dcterms:created>
  <dcterms:modified xsi:type="dcterms:W3CDTF">2021-01-22T17:25:00Z</dcterms:modified>
</cp:coreProperties>
</file>